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6C" w:rsidRPr="00A7246C" w:rsidRDefault="00A7246C" w:rsidP="00A7246C">
      <w:pPr>
        <w:rPr>
          <w:b/>
          <w:lang w:val="ru-RU"/>
        </w:rPr>
      </w:pPr>
      <w:r w:rsidRPr="00A7246C">
        <w:rPr>
          <w:b/>
        </w:rPr>
        <w:t xml:space="preserve">Сведение об условиях, форме предоставления медицинских услуг и порядке их оплаты </w:t>
      </w:r>
    </w:p>
    <w:p w:rsidR="00A7246C" w:rsidRDefault="00A7246C" w:rsidP="00A7246C">
      <w:pPr>
        <w:rPr>
          <w:lang w:val="ru-RU"/>
        </w:rPr>
      </w:pPr>
      <w:r>
        <w:t xml:space="preserve">1. Для получения платной медицинской услуги регистратор справочной, регистратуры поликлиники направляет пациентов в кабинет платного медосмотра (Кабинет № </w:t>
      </w:r>
      <w:r>
        <w:rPr>
          <w:lang w:val="ru-RU"/>
        </w:rPr>
        <w:t>255</w:t>
      </w:r>
      <w:r>
        <w:t>,</w:t>
      </w:r>
      <w:proofErr w:type="spellStart"/>
      <w:r>
        <w:rPr>
          <w:lang w:val="ru-RU"/>
        </w:rPr>
        <w:t>ул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Мангилик</w:t>
      </w:r>
      <w:proofErr w:type="spellEnd"/>
      <w:r>
        <w:rPr>
          <w:lang w:val="ru-RU"/>
        </w:rPr>
        <w:t xml:space="preserve"> Ел 16/1</w:t>
      </w:r>
      <w:r>
        <w:t xml:space="preserve">) для получения информации по платным медицинским услугам. </w:t>
      </w:r>
    </w:p>
    <w:p w:rsidR="00A7246C" w:rsidRDefault="00A7246C" w:rsidP="00A7246C">
      <w:pPr>
        <w:rPr>
          <w:lang w:val="ru-RU"/>
        </w:rPr>
      </w:pPr>
      <w:r>
        <w:t>.2. После получения информации по платной услуге направляется в кассу для оплаты услуги согласно прейскуранту цен поликлиники.</w:t>
      </w:r>
    </w:p>
    <w:p w:rsidR="00A7246C" w:rsidRDefault="00A7246C" w:rsidP="00A7246C">
      <w:pPr>
        <w:rPr>
          <w:lang w:val="ru-RU"/>
        </w:rPr>
      </w:pPr>
      <w:r>
        <w:t xml:space="preserve">.3. После получения квитанции об оплате и фискального чека с левой отрывной частью приходно—кассового ордера за подписью кассира и штампом об оплате, пациент возвращается в кабинет платных услуг для получения маршрутного листа либо формы для дальнейшего маршрута; </w:t>
      </w:r>
    </w:p>
    <w:p w:rsidR="00A7246C" w:rsidRDefault="00A7246C" w:rsidP="00A7246C">
      <w:pPr>
        <w:rPr>
          <w:lang w:val="ru-RU"/>
        </w:rPr>
      </w:pPr>
      <w:r>
        <w:t>.4. Медицинские услуги оказываются пациенту только при предъявлении им левой отрывной части маршрутного листа и соответствующего документа об оплате. Медицинским работникам поликлиники запрещается оказывать пациентам платные медицинские услуги без маршрутного листа и документа, подтверждающего оплату.</w:t>
      </w:r>
    </w:p>
    <w:p w:rsidR="00A7246C" w:rsidRDefault="00A7246C" w:rsidP="00A7246C">
      <w:pPr>
        <w:rPr>
          <w:lang w:val="ru-RU"/>
        </w:rPr>
      </w:pPr>
      <w:r>
        <w:t xml:space="preserve">.5. После оказания медицинских услуг медицинский работник, непосредственно оказывающий медицинские услуги, расписывается в форме. Медицинские услуги считаются не оказанными, если в выданной форме отсутствует заключение квалифицированного врача, оказывавшего данную услугу. </w:t>
      </w:r>
    </w:p>
    <w:p w:rsidR="00A7246C" w:rsidRDefault="00A7246C" w:rsidP="00A7246C">
      <w:pPr>
        <w:rPr>
          <w:lang w:val="ru-RU"/>
        </w:rPr>
      </w:pPr>
      <w:r>
        <w:t>.6. Пациент после получения результатов лабораторно-диагностических исследовании предоставляет форму либо личную санитарную книжку кабинет платных услуг для получения заключительной подписи врача профпатолога о профпригодности.</w:t>
      </w:r>
    </w:p>
    <w:p w:rsidR="00A7246C" w:rsidRDefault="00A7246C" w:rsidP="00A7246C">
      <w:pPr>
        <w:rPr>
          <w:lang w:val="ru-RU"/>
        </w:rPr>
      </w:pPr>
      <w:r>
        <w:t xml:space="preserve">.7. Оплата за медицинские услуги осуществляется: </w:t>
      </w:r>
    </w:p>
    <w:p w:rsidR="00A7246C" w:rsidRDefault="00A7246C" w:rsidP="00A7246C">
      <w:pPr>
        <w:rPr>
          <w:lang w:val="ru-RU"/>
        </w:rPr>
      </w:pPr>
      <w:r>
        <w:t>1) за наличный расчет через кассу с обязательным применением контрольно</w:t>
      </w:r>
      <w:r>
        <w:rPr>
          <w:lang w:val="ru-RU"/>
        </w:rPr>
        <w:t>-</w:t>
      </w:r>
      <w:r>
        <w:t xml:space="preserve">кассовых машин с фискальной памятью и выдачей контрольного чека пациенту; </w:t>
      </w:r>
    </w:p>
    <w:p w:rsidR="00A7246C" w:rsidRDefault="00A7246C" w:rsidP="00A7246C">
      <w:pPr>
        <w:rPr>
          <w:lang w:val="ru-RU"/>
        </w:rPr>
      </w:pPr>
      <w:r>
        <w:t>2) по безналичному расчету, путем перечисления на текущий счет поликлиники, указанному в договоре на оказание платных услуг.</w:t>
      </w:r>
    </w:p>
    <w:p w:rsidR="00A7246C" w:rsidRDefault="00A7246C" w:rsidP="00A7246C">
      <w:pPr>
        <w:rPr>
          <w:lang w:val="ru-RU"/>
        </w:rPr>
      </w:pPr>
      <w:r>
        <w:t>.8. Возврат уплаченной суммы осуществляется в следующих случаях:</w:t>
      </w:r>
    </w:p>
    <w:p w:rsidR="00A7246C" w:rsidRDefault="00A7246C" w:rsidP="00A7246C">
      <w:pPr>
        <w:rPr>
          <w:lang w:val="ru-RU"/>
        </w:rPr>
      </w:pPr>
      <w:r>
        <w:t>1) при досрочном прекращении медицинского осмотра;</w:t>
      </w:r>
    </w:p>
    <w:p w:rsidR="00A7246C" w:rsidRDefault="00A7246C" w:rsidP="00A7246C">
      <w:pPr>
        <w:rPr>
          <w:lang w:val="ru-RU"/>
        </w:rPr>
      </w:pPr>
      <w:r>
        <w:t xml:space="preserve"> 2) когда медицинская услуга не может быть оказана по вине поликлиники (отсутствие препарата, поломка аппаратуры и др.);</w:t>
      </w:r>
    </w:p>
    <w:p w:rsidR="00A7246C" w:rsidRDefault="00A7246C" w:rsidP="00A7246C">
      <w:pPr>
        <w:rPr>
          <w:lang w:val="ru-RU"/>
        </w:rPr>
      </w:pPr>
      <w:r>
        <w:t xml:space="preserve"> 3) когда дальнейшее проведение медицинской услуги (процедуры) пациенту противопоказано;</w:t>
      </w:r>
    </w:p>
    <w:p w:rsidR="00A7246C" w:rsidRDefault="00A7246C" w:rsidP="00A7246C">
      <w:pPr>
        <w:rPr>
          <w:lang w:val="ru-RU"/>
        </w:rPr>
      </w:pPr>
      <w:r>
        <w:t xml:space="preserve"> 4) по желанию пациента при условии, если он не завершил медицинский осмотр. </w:t>
      </w:r>
    </w:p>
    <w:p w:rsidR="00BD29BE" w:rsidRPr="00A7246C" w:rsidRDefault="00A7246C" w:rsidP="00A7246C">
      <w:pPr>
        <w:rPr>
          <w:lang w:val="ru-RU"/>
        </w:rPr>
      </w:pPr>
      <w:bookmarkStart w:id="0" w:name="_GoBack"/>
      <w:bookmarkEnd w:id="0"/>
      <w:r>
        <w:t>.9. Возврат осуществляется на основании письменного указания суммы прописью на задней части левой отрывной квитанции за печатью врача профпатолога</w:t>
      </w:r>
    </w:p>
    <w:sectPr w:rsidR="00BD29BE" w:rsidRPr="00A7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2C"/>
    <w:rsid w:val="0033472C"/>
    <w:rsid w:val="00384831"/>
    <w:rsid w:val="00396E1C"/>
    <w:rsid w:val="00A7246C"/>
    <w:rsid w:val="00B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2021-10-09T14:14:00Z</dcterms:created>
  <dcterms:modified xsi:type="dcterms:W3CDTF">2021-11-17T16:33:00Z</dcterms:modified>
</cp:coreProperties>
</file>